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C6309" w:rsidRDefault="00D07B2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486.45pt;margin-top:375.9pt;width:208.45pt;height:151.55pt;z-index:251665408">
            <v:textbox>
              <w:txbxContent>
                <w:p w:rsidR="00D07B2D" w:rsidRDefault="00D67C60">
                  <w:r>
                    <w:rPr>
                      <w:rFonts w:ascii="Arial" w:hAnsi="Arial" w:cs="Arial"/>
                      <w:noProof/>
                      <w:color w:val="0044CC"/>
                      <w:shd w:val="clear" w:color="auto" w:fill="F8F8F8"/>
                    </w:rPr>
                    <w:drawing>
                      <wp:inline distT="0" distB="0" distL="0" distR="0">
                        <wp:extent cx="2454910" cy="2050083"/>
                        <wp:effectExtent l="38100" t="57150" r="116840" b="102567"/>
                        <wp:docPr id="4" name="Picture 5" descr="http://tiger.towson.edu/~pwausc1/hurling1.jpg">
                          <a:hlinkClick xmlns:a="http://schemas.openxmlformats.org/drawingml/2006/main" r:id="rId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tiger.towson.edu/~pwausc1/hurling1.jpg">
                                  <a:hlinkClick r:id="rId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4910" cy="2050083"/>
                                </a:xfrm>
                                <a:prstGeom prst="rect">
                                  <a:avLst/>
                                </a:prstGeom>
                                <a:ln w="38100" cap="sq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50800" dist="38100" dir="2700000" algn="t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92.3pt;margin-top:36pt;width:202.6pt;height:157.4pt;z-index:251664384">
            <v:textbox>
              <w:txbxContent>
                <w:p w:rsidR="00D07B2D" w:rsidRDefault="00D07B2D">
                  <w:r>
                    <w:rPr>
                      <w:rFonts w:ascii="Arial" w:hAnsi="Arial" w:cs="Arial"/>
                      <w:noProof/>
                      <w:color w:val="0044CC"/>
                      <w:shd w:val="clear" w:color="auto" w:fill="F8F8F8"/>
                    </w:rPr>
                    <w:drawing>
                      <wp:inline distT="0" distB="0" distL="0" distR="0">
                        <wp:extent cx="2479601" cy="1922922"/>
                        <wp:effectExtent l="19050" t="19050" r="15949" b="20178"/>
                        <wp:docPr id="2" name="Picture 2" descr="http://upload.wikimedia.org/wikipedia/commons/2/28/Irish_pub_Krakow.JPG">
                          <a:hlinkClick xmlns:a="http://schemas.openxmlformats.org/drawingml/2006/main" r:id="rId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upload.wikimedia.org/wikipedia/commons/2/28/Irish_pub_Krakow.JPG">
                                  <a:hlinkClick r:id="rId9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8382" cy="19297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B050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7F9D">
        <w:rPr>
          <w:noProof/>
        </w:rPr>
        <w:pict>
          <v:shape id="_x0000_s1039" type="#_x0000_t202" style="position:absolute;margin-left:234.4pt;margin-top:-35.15pt;width:205.15pt;height:553.4pt;z-index:251663360">
            <v:textbox>
              <w:txbxContent>
                <w:p w:rsidR="00BC62AD" w:rsidRDefault="00BC62AD" w:rsidP="00713747">
                  <w:pPr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color w:val="0044CC"/>
                    </w:rPr>
                    <w:drawing>
                      <wp:inline distT="0" distB="0" distL="0" distR="0">
                        <wp:extent cx="1613057" cy="2158410"/>
                        <wp:effectExtent l="19050" t="0" r="6193" b="0"/>
                        <wp:docPr id="5" name="Picture 7" descr="http://ts1.mm.bing.net/images/thumbnail.aspx?q=1230938834940&amp;id=9c37a2b7c14ea3c98da93e6032f18d48&amp;url=http%3a%2f%2fwww.partylandutah.com%2fblog%2fwp-content%2fuploads%2f2010%2f03%2fleprecon.jpg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s1.mm.bing.net/images/thumbnail.aspx?q=1230938834940&amp;id=9c37a2b7c14ea3c98da93e6032f18d48&amp;url=http%3a%2f%2fwww.partylandutah.com%2fblog%2fwp-content%2fuploads%2f2010%2f03%2fleprecon.jpg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2990" cy="21583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42245" w:rsidRDefault="00713747" w:rsidP="00BC62AD">
                  <w:pPr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  <w:r>
                    <w:rPr>
                      <w:rFonts w:ascii="Franklin Gothic Book" w:hAnsi="Franklin Gothic Book"/>
                      <w:sz w:val="28"/>
                      <w:szCs w:val="28"/>
                    </w:rPr>
                    <w:t>LANGUAGE AND CULTURE</w:t>
                  </w:r>
                </w:p>
                <w:p w:rsidR="00713747" w:rsidRDefault="00713747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Pubs remain the pillars of Irish social life- places to chat, listen, learn, gossip, and, of course, enjoy a sing-along.</w:t>
                  </w:r>
                </w:p>
                <w:p w:rsidR="00713747" w:rsidRDefault="00713747" w:rsidP="00713747">
                  <w:pPr>
                    <w:spacing w:after="0" w:line="36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713747" w:rsidRDefault="00713747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The tradition of the fleadh is alive and well in Ireland all year long. Music festivals are very popular including: Galway’s Festival of Popular Irish Music, Kinvara’s Cuckoo Fleadh, and the World Irish Dancing Championships.</w:t>
                  </w:r>
                </w:p>
                <w:p w:rsidR="00713747" w:rsidRDefault="00713747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AE2348" w:rsidRDefault="00AE2348" w:rsidP="00BC62AD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The national holiday in the Republic of Ireland is Saint Patrick’s Day, occurring on March 17</w:t>
                  </w:r>
                  <w:r w:rsidRPr="00AE2348">
                    <w:rPr>
                      <w:rFonts w:ascii="Franklin Gothic Book" w:hAnsi="Franklin Gothic Book"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. The day is celebrated with parades and festivals throughout the country, but especially in Dublin.</w:t>
                  </w:r>
                  <w:r w:rsidR="00BC62AD">
                    <w:rPr>
                      <w:rFonts w:ascii="Franklin Gothic Book" w:hAnsi="Franklin Gothic Book"/>
                      <w:sz w:val="20"/>
                      <w:szCs w:val="20"/>
                    </w:rPr>
                    <w:t xml:space="preserve"> </w:t>
                  </w:r>
                </w:p>
                <w:p w:rsidR="00AE2348" w:rsidRDefault="00AE2348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AE2348" w:rsidRDefault="00AE2348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 xml:space="preserve">The </w:t>
                  </w:r>
                  <w:r w:rsidR="00CC7E86">
                    <w:rPr>
                      <w:rFonts w:ascii="Franklin Gothic Book" w:hAnsi="Franklin Gothic Book"/>
                      <w:sz w:val="20"/>
                      <w:szCs w:val="20"/>
                    </w:rPr>
                    <w:t>potato is the staple of the Irish diet. Other popular foods include: grains (especially oats), dairy products, and Irish stew. A typical Irish dinner consists of cabbage, potatoes(cooked whole), and meat.</w:t>
                  </w:r>
                </w:p>
                <w:p w:rsidR="00AE2348" w:rsidRDefault="00AE2348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AE2348" w:rsidRDefault="00AE2348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Only about 5% of the people in Ireland can speak Gaelic. English is the second of</w:t>
                  </w:r>
                  <w:r w:rsidR="009158A2">
                    <w:rPr>
                      <w:rFonts w:ascii="Franklin Gothic Book" w:hAnsi="Franklin Gothic Book"/>
                      <w:sz w:val="20"/>
                      <w:szCs w:val="20"/>
                    </w:rPr>
                    <w:t>ficial language of the country.</w:t>
                  </w:r>
                </w:p>
                <w:p w:rsidR="00BC62AD" w:rsidRDefault="00BC62AD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BC62AD" w:rsidRDefault="00BC62AD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Roman Catholicism is the most practiced religion in Ireland.</w:t>
                  </w:r>
                </w:p>
                <w:p w:rsidR="00BC62AD" w:rsidRPr="00713747" w:rsidRDefault="00BC62AD" w:rsidP="00713747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C7F9D">
        <w:rPr>
          <w:noProof/>
        </w:rPr>
        <w:pict>
          <v:shape id="_x0000_s1038" type="#_x0000_t202" style="position:absolute;margin-left:-8.35pt;margin-top:333.2pt;width:177.45pt;height:180pt;z-index:251662336">
            <v:textbox>
              <w:txbxContent>
                <w:p w:rsidR="00317BBD" w:rsidRDefault="00B42245">
                  <w:r>
                    <w:rPr>
                      <w:rFonts w:ascii="Arial" w:hAnsi="Arial" w:cs="Arial"/>
                      <w:noProof/>
                      <w:color w:val="0044CC"/>
                      <w:shd w:val="clear" w:color="auto" w:fill="F8F8F8"/>
                    </w:rPr>
                    <w:drawing>
                      <wp:inline distT="0" distB="0" distL="0" distR="0">
                        <wp:extent cx="2062880" cy="1807535"/>
                        <wp:effectExtent l="76200" t="38100" r="51670" b="630865"/>
                        <wp:docPr id="3" name="Picture 1" descr="http://irishmolina.com/yahoo_site_admin/assets/images/ireland_bus.208163134_std.jpg">
                          <a:hlinkClick xmlns:a="http://schemas.openxmlformats.org/drawingml/2006/main" r:id="rId1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rishmolina.com/yahoo_site_admin/assets/images/ireland_bus.208163134_std.jpg">
                                  <a:hlinkClick r:id="rId13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1210" cy="18060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glow rad="63500">
                                    <a:schemeClr val="accent3">
                                      <a:satMod val="175000"/>
                                      <a:alpha val="40000"/>
                                    </a:schemeClr>
                                  </a:glow>
                                  <a:reflection blurRad="6350" stA="52000" endA="300" endPos="35000" dir="5400000" sy="-100000" algn="bl" rotWithShape="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C7F9D">
        <w:rPr>
          <w:noProof/>
        </w:rPr>
        <w:pict>
          <v:shape id="_x0000_s1037" type="#_x0000_t202" style="position:absolute;margin-left:-22.6pt;margin-top:-25.1pt;width:204.25pt;height:543.35pt;z-index:251661312">
            <v:textbox style="mso-next-textbox:#_x0000_s1037">
              <w:txbxContent>
                <w:p w:rsidR="00E26735" w:rsidRDefault="00E26735" w:rsidP="00E26735">
                  <w:pPr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  <w:r w:rsidRPr="00E26735">
                    <w:rPr>
                      <w:rFonts w:ascii="Franklin Gothic Book" w:hAnsi="Franklin Gothic Book"/>
                      <w:sz w:val="28"/>
                      <w:szCs w:val="28"/>
                    </w:rPr>
                    <w:t>MAJOR CITIES</w:t>
                  </w:r>
                </w:p>
                <w:p w:rsidR="00E26735" w:rsidRDefault="00E26735" w:rsidP="00E26735">
                  <w:pPr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These well-known cities in Ireland are worth visitng: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-Dublin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-Belfast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-Cork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-Derry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-Limerick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-Galway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-Lisburn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-Waterford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-Newry</w:t>
                  </w:r>
                </w:p>
                <w:p w:rsidR="00E26735" w:rsidRDefault="00E26735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-Armagh</w:t>
                  </w:r>
                </w:p>
                <w:p w:rsidR="00317BBD" w:rsidRDefault="00317BBD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317BBD" w:rsidRDefault="00317BBD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317BBD" w:rsidRDefault="00317BBD" w:rsidP="00317BBD">
                  <w:pPr>
                    <w:spacing w:after="0" w:line="360" w:lineRule="auto"/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  <w:r w:rsidRPr="00317BBD">
                    <w:rPr>
                      <w:rFonts w:ascii="Franklin Gothic Book" w:hAnsi="Franklin Gothic Book"/>
                      <w:sz w:val="28"/>
                      <w:szCs w:val="28"/>
                    </w:rPr>
                    <w:t>TRANSPORTATION</w:t>
                  </w:r>
                </w:p>
                <w:p w:rsidR="00317BBD" w:rsidRPr="00317BBD" w:rsidRDefault="00317BBD" w:rsidP="00317BBD">
                  <w:pPr>
                    <w:spacing w:after="0" w:line="360" w:lineRule="auto"/>
                    <w:jc w:val="center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All urban centers and towns are now interconnected by bus and rail, and you should not have trouble crisscrossing the cou</w:t>
                  </w:r>
                  <w:r w:rsidR="00CA3D77">
                    <w:rPr>
                      <w:rFonts w:ascii="Franklin Gothic Book" w:hAnsi="Franklin Gothic Book"/>
                      <w:sz w:val="20"/>
                      <w:szCs w:val="20"/>
                    </w:rPr>
                    <w:t>ntry in any direction</w:t>
                  </w:r>
                  <w:r>
                    <w:rPr>
                      <w:rFonts w:ascii="Franklin Gothic Book" w:hAnsi="Franklin Gothic Book"/>
                      <w:sz w:val="20"/>
                      <w:szCs w:val="20"/>
                    </w:rPr>
                    <w:t>. If you can, thought, opt for a car. It is more useful when you want to travel down byways and country lanes to places a train cannot get to.</w:t>
                  </w:r>
                </w:p>
                <w:p w:rsidR="00317BBD" w:rsidRDefault="00317BBD" w:rsidP="00317BBD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</w:p>
                <w:p w:rsidR="00317BBD" w:rsidRDefault="00317BBD" w:rsidP="00317BBD">
                  <w:pPr>
                    <w:spacing w:after="0" w:line="240" w:lineRule="auto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</w:p>
                <w:p w:rsidR="00317BBD" w:rsidRDefault="00317BBD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</w:p>
                <w:p w:rsidR="00317BBD" w:rsidRPr="00317BBD" w:rsidRDefault="00317BBD" w:rsidP="00E26735">
                  <w:pPr>
                    <w:spacing w:after="0" w:line="240" w:lineRule="auto"/>
                    <w:jc w:val="center"/>
                    <w:rPr>
                      <w:rFonts w:ascii="Franklin Gothic Book" w:hAnsi="Franklin Gothic Book"/>
                      <w:sz w:val="28"/>
                      <w:szCs w:val="28"/>
                    </w:rPr>
                  </w:pPr>
                </w:p>
                <w:p w:rsidR="00E26735" w:rsidRDefault="00E26735" w:rsidP="00E26735">
                  <w:pPr>
                    <w:pStyle w:val="ListParagraph"/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  <w:p w:rsidR="00E26735" w:rsidRPr="00E26735" w:rsidRDefault="00E26735" w:rsidP="00E26735">
                  <w:pPr>
                    <w:rPr>
                      <w:rFonts w:ascii="Franklin Gothic Book" w:hAnsi="Franklin Gothic Book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C7F9D">
        <w:rPr>
          <w:noProof/>
        </w:rPr>
        <w:pict>
          <v:group id="_x0000_s1034" style="position:absolute;margin-left:544.05pt;margin-top:18.65pt;width:241.2pt;height:590.4pt;z-index:-251656192;mso-position-horizontal-relative:page;mso-position-vertical-relative:page" coordsize="4824,11808">
            <v:rect id="_x0000_s1035" style="position:absolute;width:4824;height:11808" coordsize="21600,21600" fillcolor="#cdcbba" strokecolor="#6c703f" strokeweight="1pt">
              <v:fill o:detectmouseclick="t"/>
              <v:path arrowok="t" o:connectlocs="10800,10800"/>
              <v:textbox inset="14pt,14pt,14pt,14pt">
                <w:txbxContent>
                  <w:p w:rsidR="00E26735" w:rsidRDefault="00E26735" w:rsidP="00E26735">
                    <w:pPr>
                      <w:pStyle w:val="Heading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</w:p>
                </w:txbxContent>
              </v:textbox>
            </v:rect>
            <v:rect id="_x0000_s1036" style="position:absolute;left:72;top:72;width:4680;height:11664" coordsize="21600,21600" strokecolor="#6c703f" strokeweight=".5pt">
              <v:fill o:detectmouseclick="t"/>
              <v:path arrowok="t" o:connectlocs="10800,10800"/>
              <v:textbox inset="14pt,14pt,14pt,14pt">
                <w:txbxContent>
                  <w:p w:rsidR="00E26735" w:rsidRDefault="00CA3D77" w:rsidP="00E26735">
                    <w:pPr>
                      <w:pStyle w:val="Heading"/>
                      <w:rPr>
                        <w:rFonts w:ascii="Franklin Gothic Book" w:hAnsi="Franklin Gothic Book"/>
                        <w:sz w:val="28"/>
                        <w:szCs w:val="28"/>
                      </w:rPr>
                    </w:pPr>
                    <w:r>
                      <w:rPr>
                        <w:rFonts w:ascii="Franklin Gothic Book" w:hAnsi="Franklin Gothic Book"/>
                        <w:sz w:val="28"/>
                        <w:szCs w:val="28"/>
                      </w:rPr>
                      <w:t>DAILY LIFE</w:t>
                    </w:r>
                  </w:p>
                  <w:p w:rsidR="00D07B2D" w:rsidRPr="00D07B2D" w:rsidRDefault="00D07B2D" w:rsidP="00D07B2D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  <w:r>
                      <w:rPr>
                        <w:rFonts w:ascii="Franklin Gothic Book" w:hAnsi="Franklin Gothic Book"/>
                        <w:sz w:val="20"/>
                        <w:szCs w:val="20"/>
                      </w:rPr>
                      <w:t xml:space="preserve">Many Irish enjoy reading newspapers, watching sports games, listening to the radio, watching television, and socializing at the pubs. </w:t>
                    </w:r>
                  </w:p>
                  <w:p w:rsidR="00CA3D77" w:rsidRDefault="00CA3D77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8"/>
                        <w:szCs w:val="28"/>
                      </w:rPr>
                    </w:pPr>
                    <w:r>
                      <w:rPr>
                        <w:rFonts w:ascii="Franklin Gothic Book" w:hAnsi="Franklin Gothic Book"/>
                        <w:sz w:val="28"/>
                        <w:szCs w:val="28"/>
                      </w:rPr>
                      <w:t>OUTDOOR ACTIVITES</w:t>
                    </w: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  <w:r>
                      <w:rPr>
                        <w:rFonts w:ascii="Franklin Gothic Book" w:hAnsi="Franklin Gothic Book"/>
                        <w:sz w:val="20"/>
                        <w:szCs w:val="20"/>
                      </w:rPr>
                      <w:t xml:space="preserve">If you like sports then try to catch a football or hurling game in Ireland. These are the most popular sports, but only just ahead of rugby, soccer, horse racing, and cricket. </w:t>
                    </w: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  <w:r>
                      <w:rPr>
                        <w:rFonts w:ascii="Franklin Gothic Book" w:hAnsi="Franklin Gothic Book"/>
                        <w:sz w:val="20"/>
                        <w:szCs w:val="20"/>
                      </w:rPr>
                      <w:t>Walk and around and admire Ireland’s luscious green landscape. Watch out for the herds of sheep that may cross your path!</w:t>
                    </w: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  <w:r>
                      <w:rPr>
                        <w:rFonts w:ascii="Franklin Gothic Book" w:hAnsi="Franklin Gothic Book"/>
                        <w:sz w:val="20"/>
                        <w:szCs w:val="20"/>
                      </w:rPr>
                      <w:t xml:space="preserve">If you’re adventurous, try horseback riding, hiking, boating, bird watching, or cycling around the island. </w:t>
                    </w:r>
                  </w:p>
                  <w:p w:rsidR="00D07B2D" w:rsidRP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  <w:p w:rsidR="00D07B2D" w:rsidRPr="00CA3D77" w:rsidRDefault="00D07B2D" w:rsidP="00CA3D77">
                    <w:pPr>
                      <w:jc w:val="center"/>
                      <w:rPr>
                        <w:rFonts w:ascii="Franklin Gothic Book" w:hAnsi="Franklin Gothic Book"/>
                        <w:sz w:val="20"/>
                        <w:szCs w:val="20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 w:rsidR="009C7F9D">
        <w:rPr>
          <w:noProof/>
        </w:rPr>
        <w:pict>
          <v:group id="_x0000_s1031" style="position:absolute;margin-left:289.5pt;margin-top:18.65pt;width:241.2pt;height:590.4pt;z-index:-251657216;mso-position-horizontal-relative:page;mso-position-vertical-relative:page" coordsize="4824,11808">
            <v:rect id="_x0000_s1032" style="position:absolute;width:4824;height:11808" coordsize="21600,21600" fillcolor="#cdcbba" strokecolor="#6c703f" strokeweight="1pt">
              <v:fill o:detectmouseclick="t"/>
              <v:path arrowok="t" o:connectlocs="10800,10800"/>
              <v:textbox inset="14pt,14pt,14pt,14pt">
                <w:txbxContent>
                  <w:p w:rsidR="00E26735" w:rsidRDefault="00E26735" w:rsidP="00E26735">
                    <w:pPr>
                      <w:pStyle w:val="Heading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</w:p>
                </w:txbxContent>
              </v:textbox>
            </v:rect>
            <v:rect id="_x0000_s1033" style="position:absolute;left:72;top:72;width:4680;height:11664" coordsize="21600,21600" strokecolor="#6c703f" strokeweight=".5pt">
              <v:fill o:detectmouseclick="t"/>
              <v:path arrowok="t" o:connectlocs="10800,10800"/>
              <v:textbox inset="14pt,14pt,14pt,14pt">
                <w:txbxContent>
                  <w:p w:rsidR="00E26735" w:rsidRDefault="00E26735" w:rsidP="00E26735">
                    <w:pPr>
                      <w:pStyle w:val="Heading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 w:rsidR="009C7F9D">
        <w:rPr>
          <w:noProof/>
        </w:rPr>
        <w:pict>
          <v:group id="_x0000_s1028" style="position:absolute;margin-left:27.55pt;margin-top:18.65pt;width:241.2pt;height:590.4pt;z-index:-251658240;mso-position-horizontal-relative:page;mso-position-vertical-relative:page" coordsize="4824,11808">
            <v:rect id="_x0000_s1029" style="position:absolute;width:4824;height:11808" coordsize="21600,21600" fillcolor="#cdcbba" strokecolor="#6c703f" strokeweight="1pt">
              <v:fill o:detectmouseclick="t"/>
              <v:path arrowok="t" o:connectlocs="10800,10800"/>
              <v:textbox inset="14pt,14pt,14pt,14pt">
                <w:txbxContent>
                  <w:p w:rsidR="00E26735" w:rsidRDefault="00E26735" w:rsidP="00E26735">
                    <w:pPr>
                      <w:pStyle w:val="Heading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</w:p>
                </w:txbxContent>
              </v:textbox>
            </v:rect>
            <v:rect id="_x0000_s1030" style="position:absolute;left:72;top:72;width:4680;height:11664" coordsize="21600,21600" strokecolor="#6c703f" strokeweight=".5pt">
              <v:fill o:detectmouseclick="t"/>
              <v:path arrowok="t" o:connectlocs="10800,10800"/>
              <v:textbox inset="14pt,14pt,14pt,14pt">
                <w:txbxContent>
                  <w:p w:rsidR="00E26735" w:rsidRDefault="00E26735" w:rsidP="00E26735">
                    <w:pPr>
                      <w:pStyle w:val="Heading"/>
                      <w:rPr>
                        <w:rFonts w:ascii="Times New Roman" w:eastAsia="Times New Roman" w:hAnsi="Times New Roman"/>
                        <w:color w:val="auto"/>
                        <w:sz w:val="20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sectPr w:rsidR="009C6309" w:rsidSect="00E2673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915" w:rsidRDefault="00975915" w:rsidP="00E26735">
      <w:pPr>
        <w:spacing w:after="0" w:line="240" w:lineRule="auto"/>
      </w:pPr>
      <w:r>
        <w:separator/>
      </w:r>
    </w:p>
  </w:endnote>
  <w:endnote w:type="continuationSeparator" w:id="1">
    <w:p w:rsidR="00975915" w:rsidRDefault="00975915" w:rsidP="00E26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pperplat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915" w:rsidRDefault="00975915" w:rsidP="00E26735">
      <w:pPr>
        <w:spacing w:after="0" w:line="240" w:lineRule="auto"/>
      </w:pPr>
      <w:r>
        <w:separator/>
      </w:r>
    </w:p>
  </w:footnote>
  <w:footnote w:type="continuationSeparator" w:id="1">
    <w:p w:rsidR="00975915" w:rsidRDefault="00975915" w:rsidP="00E26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2D74"/>
    <w:multiLevelType w:val="hybridMultilevel"/>
    <w:tmpl w:val="087E4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6735"/>
    <w:rsid w:val="00317BBD"/>
    <w:rsid w:val="005D2052"/>
    <w:rsid w:val="00713747"/>
    <w:rsid w:val="008468A6"/>
    <w:rsid w:val="009158A2"/>
    <w:rsid w:val="00975915"/>
    <w:rsid w:val="009C7F9D"/>
    <w:rsid w:val="00A30F0C"/>
    <w:rsid w:val="00AE2348"/>
    <w:rsid w:val="00B42245"/>
    <w:rsid w:val="00BC62AD"/>
    <w:rsid w:val="00BE025B"/>
    <w:rsid w:val="00CA3D77"/>
    <w:rsid w:val="00CC7E86"/>
    <w:rsid w:val="00D07B2D"/>
    <w:rsid w:val="00D304F9"/>
    <w:rsid w:val="00D67C60"/>
    <w:rsid w:val="00E26735"/>
    <w:rsid w:val="00E6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next w:val="Normal"/>
    <w:rsid w:val="00E26735"/>
    <w:pPr>
      <w:keepNext/>
      <w:spacing w:after="140" w:line="240" w:lineRule="auto"/>
      <w:jc w:val="center"/>
      <w:outlineLvl w:val="0"/>
    </w:pPr>
    <w:rPr>
      <w:rFonts w:ascii="Copperplate" w:eastAsia="ヒラギノ角ゴ Pro W3" w:hAnsi="Copperplate" w:cs="Times New Roman"/>
      <w:color w:val="4C4C4C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6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7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26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6735"/>
  </w:style>
  <w:style w:type="paragraph" w:styleId="Footer">
    <w:name w:val="footer"/>
    <w:basedOn w:val="Normal"/>
    <w:link w:val="FooterChar"/>
    <w:uiPriority w:val="99"/>
    <w:semiHidden/>
    <w:unhideWhenUsed/>
    <w:rsid w:val="00E26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6735"/>
  </w:style>
  <w:style w:type="paragraph" w:styleId="ListParagraph">
    <w:name w:val="List Paragraph"/>
    <w:basedOn w:val="Normal"/>
    <w:uiPriority w:val="34"/>
    <w:qFormat/>
    <w:rsid w:val="00E26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rishmolina.com/yahoo_site_admin/assets/images/ireland_bus.208163134_std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iger.towson.edu/~pwausc1/hurling1.jpg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ng.com/images/search?q=St.+Patricks+day+in+ireland&amp;view=detail&amp;id=7CE4D8DD33C732FC07C6F99CF65D9EF602808213&amp;first=0&amp;FORM=IDFRI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upload.wikimedia.org/wikipedia/commons/2/28/Irish_pub_Krakow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McIntire</dc:creator>
  <cp:lastModifiedBy>Katie McIntire</cp:lastModifiedBy>
  <cp:revision>2</cp:revision>
  <dcterms:created xsi:type="dcterms:W3CDTF">2011-10-07T17:04:00Z</dcterms:created>
  <dcterms:modified xsi:type="dcterms:W3CDTF">2011-10-07T17:04:00Z</dcterms:modified>
</cp:coreProperties>
</file>